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DB3B0" w14:textId="077C16FD" w:rsidR="002335C1" w:rsidRDefault="002335C1" w:rsidP="0023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0FFA">
        <w:rPr>
          <w:rFonts w:ascii="Times New Roman" w:hAnsi="Times New Roman" w:cs="Times New Roman"/>
          <w:sz w:val="28"/>
          <w:szCs w:val="28"/>
        </w:rPr>
        <w:t xml:space="preserve">Прокуратурой района утверждено обвинительное заключение по уголовному делу в отношении местного жителя, который совершил преступление, предусмотренное </w:t>
      </w:r>
      <w:r>
        <w:rPr>
          <w:rFonts w:ascii="Times New Roman" w:hAnsi="Times New Roman" w:cs="Times New Roman"/>
          <w:sz w:val="28"/>
          <w:szCs w:val="28"/>
        </w:rPr>
        <w:t xml:space="preserve">ч. 3 ст. 159.2 УК РФ – мошенничество при получении выплат. </w:t>
      </w:r>
    </w:p>
    <w:p w14:paraId="17130A15" w14:textId="5A59A397" w:rsidR="002335C1" w:rsidRDefault="002335C1" w:rsidP="0023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FA">
        <w:rPr>
          <w:rFonts w:ascii="Times New Roman" w:hAnsi="Times New Roman" w:cs="Times New Roman"/>
          <w:sz w:val="28"/>
          <w:szCs w:val="28"/>
        </w:rPr>
        <w:t>В ходе предварительного расследования установлено</w:t>
      </w:r>
      <w:r>
        <w:rPr>
          <w:rFonts w:ascii="Times New Roman" w:hAnsi="Times New Roman" w:cs="Times New Roman"/>
          <w:sz w:val="28"/>
          <w:szCs w:val="28"/>
        </w:rPr>
        <w:t>, что местный житель, имея умысел на совершение мошенничества при получении выплат - средств материнского (семейного) капитала, заключил договор займа для строительства объекта индивидуального жилищного строительства.</w:t>
      </w:r>
    </w:p>
    <w:p w14:paraId="50768260" w14:textId="64FF928D" w:rsidR="002335C1" w:rsidRDefault="002335C1" w:rsidP="0023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Позже через доверенное лицо, на основании договора купли-продажи приобрел земельный участок, подал заявление в отдел Пенсионного фонда Российской Федерации в Белогорском районе Республики Крым о распоряжении средствами материнского (семейного) капитала в сумме 639 431 рублей на погашение основного долга и уплату процентов по займу на строительство жилья. </w:t>
      </w:r>
    </w:p>
    <w:p w14:paraId="2803BBC4" w14:textId="15869948" w:rsidR="002335C1" w:rsidRDefault="002335C1" w:rsidP="0023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этого, по договоренности с представителем кредитной организации получил наличные денежные средства в размере 200 000 рублей. </w:t>
      </w:r>
    </w:p>
    <w:p w14:paraId="32471B4E" w14:textId="77575A64" w:rsidR="002335C1" w:rsidRDefault="002335C1" w:rsidP="0023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местный житель, имея умысел на хищение бюджетных денежных средств – средств материнского капитала, совершил хищение в размере 639 431 рубль 83 копейки.</w:t>
      </w:r>
    </w:p>
    <w:p w14:paraId="6CEF55A7" w14:textId="77777777" w:rsidR="002335C1" w:rsidRPr="00C30FFA" w:rsidRDefault="002335C1" w:rsidP="00233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FA">
        <w:rPr>
          <w:rFonts w:ascii="Times New Roman" w:hAnsi="Times New Roman" w:cs="Times New Roman"/>
          <w:sz w:val="28"/>
          <w:szCs w:val="28"/>
        </w:rPr>
        <w:t>Уголовное дело направлено в Белогорский районный суд для рассмотрения по существу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114E9F" w14:textId="77777777" w:rsidR="0047168D" w:rsidRDefault="00D57959"/>
    <w:sectPr w:rsidR="0047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F4"/>
    <w:rsid w:val="00014EF4"/>
    <w:rsid w:val="002335C1"/>
    <w:rsid w:val="00B45F4D"/>
    <w:rsid w:val="00D02D4D"/>
    <w:rsid w:val="00D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C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2025-06-10T06:14:00Z</dcterms:created>
  <dcterms:modified xsi:type="dcterms:W3CDTF">2025-06-10T06:14:00Z</dcterms:modified>
</cp:coreProperties>
</file>