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98" w:rsidRPr="00111798" w:rsidRDefault="00111798" w:rsidP="00111798">
      <w:pPr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bookmarkStart w:id="0" w:name="_GoBack"/>
      <w:bookmarkEnd w:id="0"/>
      <w:r w:rsidRPr="00111798">
        <w:rPr>
          <w:rFonts w:ascii="Times New Roman" w:hAnsi="Times New Roman" w:cs="Times New Roman"/>
          <w:b/>
          <w:iCs/>
          <w:sz w:val="28"/>
          <w:szCs w:val="28"/>
          <w:u w:val="single"/>
        </w:rPr>
        <w:t>Ответственность за преступления экстремистского и террористического характера.</w:t>
      </w:r>
    </w:p>
    <w:p w:rsidR="00BC5D7E" w:rsidRPr="00222CD4" w:rsidRDefault="00BC5D7E" w:rsidP="00222C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2CD4">
        <w:rPr>
          <w:rFonts w:ascii="Times New Roman" w:hAnsi="Times New Roman" w:cs="Times New Roman"/>
          <w:iCs/>
          <w:sz w:val="28"/>
          <w:szCs w:val="28"/>
        </w:rPr>
        <w:t>В последние годы в Российской Федерации происходит неуклонный рост преступлений экстремистской направленности. Несмотря на предпринимаемые правоохранительными органами усилия, экстремизм по-прежнему представляет серьезную угрозу стабильности и общественной безопасности в нашей стране.</w:t>
      </w:r>
    </w:p>
    <w:p w:rsidR="00BC5D7E" w:rsidRPr="00222CD4" w:rsidRDefault="00BC5D7E" w:rsidP="00222C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2CD4">
        <w:rPr>
          <w:rFonts w:ascii="Times New Roman" w:hAnsi="Times New Roman" w:cs="Times New Roman"/>
          <w:iCs/>
          <w:sz w:val="28"/>
          <w:szCs w:val="28"/>
        </w:rPr>
        <w:t>Экстремизм – это приверженность к крайним взглядам, позициям и мерам в общественной деятельности, выражается в различных формах, начиная от проявлений, не выходящих за конституционные рамки, и заканчивая такими острыми и общественно опасными формами, как провокация беспорядков, гражданское неповиновение, мятеж, повстанческая деятельность, террористические акции. Экстремизм более широкое понятие т. к. террористические акции, терроризм - это только одна из форм экстремизма.</w:t>
      </w:r>
    </w:p>
    <w:p w:rsidR="00BC5D7E" w:rsidRPr="00222CD4" w:rsidRDefault="00BC5D7E" w:rsidP="00222C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2CD4">
        <w:rPr>
          <w:rFonts w:ascii="Times New Roman" w:hAnsi="Times New Roman" w:cs="Times New Roman"/>
          <w:iCs/>
          <w:sz w:val="28"/>
          <w:szCs w:val="28"/>
        </w:rPr>
        <w:t>За осуществление экстремистской деятельности предусмотрена уголовная, административная и гражданско-правовая ответственность.</w:t>
      </w:r>
    </w:p>
    <w:p w:rsidR="00BC5D7E" w:rsidRPr="00222CD4" w:rsidRDefault="00BC5D7E" w:rsidP="00222C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2CD4">
        <w:rPr>
          <w:rFonts w:ascii="Times New Roman" w:hAnsi="Times New Roman" w:cs="Times New Roman"/>
          <w:iCs/>
          <w:sz w:val="28"/>
          <w:szCs w:val="28"/>
        </w:rPr>
        <w:t>Преступлениями экстремистского характера являются:</w:t>
      </w:r>
    </w:p>
    <w:p w:rsidR="00BC5D7E" w:rsidRPr="00222CD4" w:rsidRDefault="00BC5D7E" w:rsidP="00222C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2CD4">
        <w:rPr>
          <w:rFonts w:ascii="Times New Roman" w:hAnsi="Times New Roman" w:cs="Times New Roman"/>
          <w:iCs/>
          <w:sz w:val="28"/>
          <w:szCs w:val="28"/>
        </w:rPr>
        <w:t>1) статья 280 УК РФ - публичные призывы к осуществлению экстремистской деятельности;</w:t>
      </w:r>
    </w:p>
    <w:p w:rsidR="00BC5D7E" w:rsidRPr="00222CD4" w:rsidRDefault="00BC5D7E" w:rsidP="00222C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2CD4">
        <w:rPr>
          <w:rFonts w:ascii="Times New Roman" w:hAnsi="Times New Roman" w:cs="Times New Roman"/>
          <w:iCs/>
          <w:sz w:val="28"/>
          <w:szCs w:val="28"/>
        </w:rPr>
        <w:t>2) статья 282 УК РФ - возбуждение ненависти либо вражды, а равно унижение человеческого достоинства;</w:t>
      </w:r>
    </w:p>
    <w:p w:rsidR="00BC5D7E" w:rsidRPr="00222CD4" w:rsidRDefault="00BC5D7E" w:rsidP="00222C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2CD4">
        <w:rPr>
          <w:rFonts w:ascii="Times New Roman" w:hAnsi="Times New Roman" w:cs="Times New Roman"/>
          <w:iCs/>
          <w:sz w:val="28"/>
          <w:szCs w:val="28"/>
        </w:rPr>
        <w:t>3) статья 282.1 УК РФ - организация экстремистского сообщества;</w:t>
      </w:r>
    </w:p>
    <w:p w:rsidR="00BC5D7E" w:rsidRPr="00222CD4" w:rsidRDefault="00BC5D7E" w:rsidP="00222C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2CD4">
        <w:rPr>
          <w:rFonts w:ascii="Times New Roman" w:hAnsi="Times New Roman" w:cs="Times New Roman"/>
          <w:iCs/>
          <w:sz w:val="28"/>
          <w:szCs w:val="28"/>
        </w:rPr>
        <w:t>4) статья 282.2 УК РФ - организация деятельности экстремистской организации.</w:t>
      </w:r>
    </w:p>
    <w:p w:rsidR="00BC5D7E" w:rsidRPr="00222CD4" w:rsidRDefault="00BC5D7E" w:rsidP="00222C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2CD4">
        <w:rPr>
          <w:rFonts w:ascii="Times New Roman" w:hAnsi="Times New Roman" w:cs="Times New Roman"/>
          <w:iCs/>
          <w:sz w:val="28"/>
          <w:szCs w:val="28"/>
        </w:rPr>
        <w:t>В Кодексе об административных правонарушениях Российской Федерации имеются три статьи, предусматривающие ответственность за совершение правонарушения экстремистского характера. Это статья 20.3</w:t>
      </w:r>
      <w:r w:rsidR="00111798" w:rsidRPr="00222CD4">
        <w:rPr>
          <w:rFonts w:ascii="Times New Roman" w:hAnsi="Times New Roman" w:cs="Times New Roman"/>
          <w:iCs/>
          <w:sz w:val="28"/>
          <w:szCs w:val="28"/>
        </w:rPr>
        <w:t xml:space="preserve"> КоАП РФ</w:t>
      </w:r>
      <w:r w:rsidRPr="00222CD4">
        <w:rPr>
          <w:rFonts w:ascii="Times New Roman" w:hAnsi="Times New Roman" w:cs="Times New Roman"/>
          <w:iCs/>
          <w:sz w:val="28"/>
          <w:szCs w:val="28"/>
        </w:rPr>
        <w:t xml:space="preserve"> - пропаганда и публичное демонстрирование нацистской атрибутики или символики, статья 20.29 - производство и распространение экстремистских материалов и 20.3.1</w:t>
      </w:r>
      <w:r w:rsidR="00111798" w:rsidRPr="00222CD4">
        <w:rPr>
          <w:rFonts w:ascii="Times New Roman" w:hAnsi="Times New Roman" w:cs="Times New Roman"/>
          <w:iCs/>
          <w:sz w:val="28"/>
          <w:szCs w:val="28"/>
        </w:rPr>
        <w:t xml:space="preserve"> КоАП РФ</w:t>
      </w:r>
      <w:r w:rsidRPr="00222CD4">
        <w:rPr>
          <w:rFonts w:ascii="Times New Roman" w:hAnsi="Times New Roman" w:cs="Times New Roman"/>
          <w:iCs/>
          <w:sz w:val="28"/>
          <w:szCs w:val="28"/>
        </w:rPr>
        <w:t xml:space="preserve"> – возбуждение ненависти либо вражды, а равно унижение человеческого достоинства, если эти действия не содержат уголовно наказуемого деяния.</w:t>
      </w:r>
    </w:p>
    <w:p w:rsidR="00BC5D7E" w:rsidRPr="00222CD4" w:rsidRDefault="00BC5D7E" w:rsidP="00222C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2CD4">
        <w:rPr>
          <w:rFonts w:ascii="Times New Roman" w:hAnsi="Times New Roman" w:cs="Times New Roman"/>
          <w:iCs/>
          <w:sz w:val="28"/>
          <w:szCs w:val="28"/>
        </w:rPr>
        <w:t>Вместе с тем, Кодекс об административных правонарушениях Российской Федерации предусматривает ответственность за другие противоправные действия, которые также могут носить экстремистский характер или исходить из экстремистских побуждений. К их числу можно отнести: нарушение законодательства о свободе совести, свободе вероисповедания и о религиозных объединениях (статья 5.26); незаконные действия по отношению к государственным символам Российской Федерации (статья 17.10); мелкое хулиганство (статья 20.1); нарушение установленного порядка организации либо проведения собрания, митинга, демонстрации, шествия и</w:t>
      </w:r>
      <w:r w:rsidR="00111798" w:rsidRPr="00222CD4">
        <w:rPr>
          <w:rFonts w:ascii="Times New Roman" w:hAnsi="Times New Roman" w:cs="Times New Roman"/>
          <w:iCs/>
          <w:sz w:val="28"/>
          <w:szCs w:val="28"/>
        </w:rPr>
        <w:t>ли пикетирования (статья 20.2).</w:t>
      </w:r>
    </w:p>
    <w:p w:rsidR="00BC5D7E" w:rsidRPr="00BC5D7E" w:rsidRDefault="00BC5D7E"/>
    <w:sectPr w:rsidR="00BC5D7E" w:rsidRPr="00BC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B4"/>
    <w:rsid w:val="000D0E62"/>
    <w:rsid w:val="00103B03"/>
    <w:rsid w:val="00111798"/>
    <w:rsid w:val="00222CD4"/>
    <w:rsid w:val="00B62344"/>
    <w:rsid w:val="00BC5D7E"/>
    <w:rsid w:val="00E16528"/>
    <w:rsid w:val="00EC65B4"/>
    <w:rsid w:val="00F0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0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Бейтуллаева Зарема Зевриевна</dc:creator>
  <cp:lastModifiedBy>Пользователь</cp:lastModifiedBy>
  <cp:revision>2</cp:revision>
  <dcterms:created xsi:type="dcterms:W3CDTF">2025-04-01T06:16:00Z</dcterms:created>
  <dcterms:modified xsi:type="dcterms:W3CDTF">2025-04-01T06:16:00Z</dcterms:modified>
</cp:coreProperties>
</file>