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0" w:rsidRDefault="00077C40" w:rsidP="007011C5">
      <w:pPr>
        <w:keepNext/>
        <w:keepLines/>
        <w:spacing w:after="0" w:line="240" w:lineRule="auto"/>
        <w:ind w:right="58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1"/>
      <w:r>
        <w:rPr>
          <w:noProof/>
          <w:sz w:val="20"/>
          <w:lang w:eastAsia="ru-RU"/>
        </w:rPr>
        <w:drawing>
          <wp:inline distT="0" distB="0" distL="0" distR="0" wp14:anchorId="75703157" wp14:editId="6C21C6C5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40" w:rsidRPr="006A12A9" w:rsidRDefault="00077C40" w:rsidP="0007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077C40" w:rsidRPr="006A12A9" w:rsidRDefault="00077C40" w:rsidP="0007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БЕЛОГОРСКИЙ РАЙОН РЕСПУБЛИКА КРЫМ</w:t>
      </w:r>
    </w:p>
    <w:p w:rsidR="00077C40" w:rsidRPr="006A12A9" w:rsidRDefault="00077C40" w:rsidP="0007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C40" w:rsidRPr="006A12A9" w:rsidRDefault="00077C40" w:rsidP="00077C40">
      <w:pPr>
        <w:pStyle w:val="a6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lang w:val="ru-RU" w:eastAsia="hi-IN" w:bidi="hi-IN"/>
        </w:rPr>
      </w:pPr>
      <w:r w:rsidRPr="006A12A9">
        <w:rPr>
          <w:lang w:val="ru-RU"/>
        </w:rPr>
        <w:t xml:space="preserve">                                               </w:t>
      </w:r>
      <w:r w:rsidR="008A1977">
        <w:rPr>
          <w:lang w:val="ru-RU"/>
        </w:rPr>
        <w:t xml:space="preserve">           </w:t>
      </w:r>
      <w:r w:rsidRPr="006A12A9">
        <w:rPr>
          <w:rFonts w:eastAsia="SimSun"/>
          <w:b/>
          <w:color w:val="000000"/>
          <w:kern w:val="2"/>
          <w:lang w:val="ru-RU" w:eastAsia="hi-IN" w:bidi="hi-IN"/>
        </w:rPr>
        <w:t xml:space="preserve"> ПОСТАНОВЛЕНИЕ                </w:t>
      </w:r>
    </w:p>
    <w:p w:rsidR="00077C40" w:rsidRPr="006A12A9" w:rsidRDefault="00077C40" w:rsidP="00077C4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77C40" w:rsidRPr="008A1977" w:rsidRDefault="008A1977" w:rsidP="00077C40">
      <w:pPr>
        <w:rPr>
          <w:rFonts w:ascii="Times New Roman" w:hAnsi="Times New Roman" w:cs="Times New Roman"/>
          <w:sz w:val="24"/>
          <w:szCs w:val="24"/>
        </w:rPr>
      </w:pPr>
      <w:r w:rsidRPr="008A1977">
        <w:rPr>
          <w:rFonts w:ascii="Times New Roman" w:hAnsi="Times New Roman" w:cs="Times New Roman"/>
          <w:sz w:val="24"/>
          <w:szCs w:val="24"/>
        </w:rPr>
        <w:t xml:space="preserve">19 сентября  </w:t>
      </w:r>
      <w:r w:rsidR="00077C40" w:rsidRPr="008A1977">
        <w:rPr>
          <w:rFonts w:ascii="Times New Roman" w:hAnsi="Times New Roman" w:cs="Times New Roman"/>
          <w:sz w:val="24"/>
          <w:szCs w:val="24"/>
        </w:rPr>
        <w:t>2017 г.</w:t>
      </w:r>
      <w:r w:rsidR="00077C40" w:rsidRPr="008A1977">
        <w:rPr>
          <w:rFonts w:ascii="Times New Roman" w:hAnsi="Times New Roman" w:cs="Times New Roman"/>
          <w:sz w:val="24"/>
          <w:szCs w:val="24"/>
        </w:rPr>
        <w:tab/>
      </w:r>
      <w:r w:rsidR="00077C40" w:rsidRPr="008A1977">
        <w:rPr>
          <w:rFonts w:ascii="Times New Roman" w:hAnsi="Times New Roman" w:cs="Times New Roman"/>
          <w:sz w:val="24"/>
          <w:szCs w:val="24"/>
        </w:rPr>
        <w:tab/>
      </w:r>
      <w:r w:rsidR="00077C40" w:rsidRPr="008A1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7C40" w:rsidRPr="008A1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7C40" w:rsidRPr="008A1977">
        <w:rPr>
          <w:rFonts w:ascii="Times New Roman" w:hAnsi="Times New Roman" w:cs="Times New Roman"/>
          <w:sz w:val="24"/>
          <w:szCs w:val="24"/>
        </w:rPr>
        <w:t>. Зыбины                                                            №</w:t>
      </w:r>
      <w:r w:rsidRPr="008A1977"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7011C5" w:rsidRPr="0044477E" w:rsidRDefault="007011C5" w:rsidP="007011C5">
      <w:pPr>
        <w:keepNext/>
        <w:keepLines/>
        <w:spacing w:after="0" w:line="240" w:lineRule="auto"/>
        <w:ind w:right="5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</w:p>
    <w:p w:rsidR="0044477E" w:rsidRPr="0044477E" w:rsidRDefault="0044477E" w:rsidP="007011C5">
      <w:pPr>
        <w:tabs>
          <w:tab w:val="left" w:pos="3058"/>
          <w:tab w:val="left" w:pos="4988"/>
        </w:tabs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создании комиссии по улучшению инвестиционного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375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климата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44477E" w:rsidRDefault="0044477E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</w:t>
      </w: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</w:t>
      </w:r>
      <w:proofErr w:type="gramEnd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Зыбинское сельское поселение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</w:p>
    <w:p w:rsidR="007011C5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1"/>
    <w:p w:rsidR="0044477E" w:rsidRDefault="0044477E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</w:t>
      </w:r>
      <w:proofErr w:type="gramEnd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инвестиционных проектов на территории Республики Крым»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Зыбинского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района Республики Крым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4477E" w:rsidRDefault="0044477E" w:rsidP="007011C5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011C5" w:rsidRPr="0044477E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комиссию по улучшению инвестиционного климата в </w:t>
      </w:r>
      <w:proofErr w:type="spellStart"/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Зыбинском</w:t>
      </w:r>
      <w:proofErr w:type="spellEnd"/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улучшению инвестиционного климата в </w:t>
      </w:r>
      <w:proofErr w:type="spellStart"/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Зыбинском</w:t>
      </w:r>
      <w:proofErr w:type="spellEnd"/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2).</w:t>
      </w:r>
    </w:p>
    <w:p w:rsidR="00044F46" w:rsidRPr="007011C5" w:rsidRDefault="0044477E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Зыбинское сельское поселение   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3).</w:t>
      </w:r>
      <w:proofErr w:type="gramEnd"/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133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7C40" w:rsidRDefault="0044477E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7011C5" w:rsidRDefault="00077C40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Зыбинского сельского поселения                                                 Т.А. Книжник</w:t>
      </w:r>
      <w:r w:rsidR="0044477E"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011C5" w:rsidRDefault="007011C5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44477E" w:rsidRDefault="0044477E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900" w:rsidRPr="00543900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543900" w:rsidRPr="00543900" w:rsidRDefault="00543900" w:rsidP="00917DCF">
      <w:pPr>
        <w:spacing w:after="0" w:line="240" w:lineRule="auto"/>
        <w:ind w:left="51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Зыбинского сельского поселения</w:t>
      </w:r>
    </w:p>
    <w:p w:rsidR="00543900" w:rsidRPr="00543900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A19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19.09. 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AC52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№ </w:t>
      </w:r>
      <w:r w:rsidR="008A1977">
        <w:rPr>
          <w:rFonts w:ascii="Times New Roman" w:eastAsia="Times New Roman" w:hAnsi="Times New Roman" w:cs="Times New Roman"/>
          <w:sz w:val="27"/>
          <w:szCs w:val="27"/>
          <w:lang w:eastAsia="ru-RU"/>
        </w:rPr>
        <w:t>127</w:t>
      </w:r>
    </w:p>
    <w:p w:rsidR="007011C5" w:rsidRDefault="007011C5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3900" w:rsidRDefault="00543900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комиссии по улучшению инвестиционного климата в муниципальном образовании </w:t>
      </w:r>
      <w:r w:rsidR="00077C40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Зыбинское сельское поселение   Белогорского района Республики Крым.</w:t>
      </w:r>
    </w:p>
    <w:p w:rsidR="00077C40" w:rsidRDefault="00077C40" w:rsidP="00077C40">
      <w:pPr>
        <w:tabs>
          <w:tab w:val="left" w:pos="4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900" w:rsidRPr="00543900" w:rsidRDefault="00077C40" w:rsidP="00917DCF">
      <w:pPr>
        <w:numPr>
          <w:ilvl w:val="0"/>
          <w:numId w:val="3"/>
        </w:numPr>
        <w:tabs>
          <w:tab w:val="left" w:pos="4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глава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Зыбинского сельского поселения Книжник Татьяна Адамовна</w:t>
      </w:r>
      <w:r w:rsid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077C40" w:rsidP="00077C40">
      <w:pPr>
        <w:tabs>
          <w:tab w:val="left" w:pos="64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З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аместитель руководителя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заместитель главы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Зыбинского сельского поселения по земельным и имущественным вопросам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Нерода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Оксана Владимировна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8B2CC1" w:rsidP="00917DCF">
      <w:pPr>
        <w:numPr>
          <w:ilvl w:val="0"/>
          <w:numId w:val="3"/>
        </w:numPr>
        <w:tabs>
          <w:tab w:val="left" w:pos="49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екретарь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заведующий сектором по финансам и бухгалтерскому учету – главный бухгалтер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Оропай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Галина Павловна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Default="00543900" w:rsidP="00917DCF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8B2CC1" w:rsidRDefault="008B2CC1" w:rsidP="00917DCF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Тарасенко Сергей Александрович, депутат  сельского  и районного совета </w:t>
      </w:r>
    </w:p>
    <w:p w:rsidR="008B2CC1" w:rsidRDefault="008B2CC1" w:rsidP="00917DCF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Сечин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Юрий Николаевич - депутат  сельского  совета </w:t>
      </w:r>
    </w:p>
    <w:p w:rsidR="00543900" w:rsidRDefault="00543900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519E4" w:rsidRPr="009519E4" w:rsidRDefault="009519E4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2</w:t>
      </w:r>
    </w:p>
    <w:p w:rsidR="008A1977" w:rsidRDefault="009519E4" w:rsidP="00917DCF">
      <w:pPr>
        <w:spacing w:after="0" w:line="240" w:lineRule="auto"/>
        <w:ind w:left="5400" w:right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</w:t>
      </w:r>
    </w:p>
    <w:p w:rsidR="009519E4" w:rsidRPr="009519E4" w:rsidRDefault="009519E4" w:rsidP="00917DCF">
      <w:pPr>
        <w:spacing w:after="0" w:line="240" w:lineRule="auto"/>
        <w:ind w:left="540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A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19.09. </w:t>
      </w: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AC5292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№ </w:t>
      </w:r>
      <w:r w:rsidR="008A1977">
        <w:rPr>
          <w:rFonts w:ascii="Times New Roman" w:eastAsia="Times New Roman" w:hAnsi="Times New Roman" w:cs="Times New Roman"/>
          <w:sz w:val="23"/>
          <w:szCs w:val="23"/>
          <w:lang w:eastAsia="ru-RU"/>
        </w:rPr>
        <w:t>127</w:t>
      </w:r>
    </w:p>
    <w:p w:rsidR="009519E4" w:rsidRPr="009519E4" w:rsidRDefault="009519E4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9519E4" w:rsidRDefault="009519E4" w:rsidP="00F62EDD">
      <w:pPr>
        <w:keepNext/>
        <w:keepLines/>
        <w:spacing w:after="0" w:line="240" w:lineRule="auto"/>
        <w:ind w:left="240" w:right="280" w:firstLine="8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улучшению инвестиционного климата в муниципальном образовании </w:t>
      </w:r>
      <w:r w:rsidR="008A1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Зыбинское сельское поселение</w:t>
      </w:r>
    </w:p>
    <w:p w:rsidR="00F62EDD" w:rsidRPr="009519E4" w:rsidRDefault="00F62EDD" w:rsidP="00917DCF">
      <w:pPr>
        <w:keepNext/>
        <w:keepLines/>
        <w:spacing w:after="0" w:line="240" w:lineRule="auto"/>
        <w:ind w:left="240" w:right="280" w:firstLine="8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E4" w:rsidRPr="009519E4" w:rsidRDefault="009519E4" w:rsidP="007011C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улучшению инвестиционного климата в муниципальном образовании 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Зыбинское сельское поселение Белогорского района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</w:t>
      </w:r>
      <w:r w:rsidR="008B2CC1"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Зыбинское сельское поселение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реагирования, а также в целях рассмотрения инвестиционных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16.11.2015 г. № 724 «О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заключении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9519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Порядку рассмотрения Инвестиционных проектов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</w:t>
      </w:r>
      <w:r w:rsidR="008B2CC1"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Зыбинское сельское поселение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Порядок рассмотрения Инвестиционных проектов).</w:t>
      </w:r>
    </w:p>
    <w:p w:rsidR="009519E4" w:rsidRPr="009519E4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постановлениями и распоряжениями администрации 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Зыбинского сельского поселения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настоящим Положением.</w:t>
      </w:r>
      <w:proofErr w:type="gramEnd"/>
    </w:p>
    <w:p w:rsidR="009519E4" w:rsidRPr="009519E4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являются: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порядкам;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9519E4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имеет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привлекать для участия в работе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8B2CC1" w:rsidRPr="008B2CC1" w:rsidRDefault="009519E4" w:rsidP="007011C5">
      <w:pPr>
        <w:numPr>
          <w:ilvl w:val="0"/>
          <w:numId w:val="5"/>
        </w:numPr>
        <w:tabs>
          <w:tab w:val="left" w:pos="89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запрашивать у отраслевых (функциональных) органов структурных подразделений администрации </w:t>
      </w:r>
      <w:r w:rsidR="00917DCF"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информацию, необходимую для принятия Комиссией решений в рамках компетенции</w:t>
      </w:r>
      <w:proofErr w:type="gramStart"/>
      <w:r w:rsidRPr="008B2C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8B2CC1" w:rsidRPr="008B2C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</w:t>
      </w:r>
      <w:proofErr w:type="gramEnd"/>
      <w:r w:rsidR="008B2CC1" w:rsidRPr="008B2C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</w:t>
      </w:r>
      <w:r w:rsidR="008A19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B2CC1" w:rsidRPr="008B2C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случае наличия таковых)</w:t>
      </w:r>
    </w:p>
    <w:p w:rsidR="009519E4" w:rsidRPr="008B2CC1" w:rsidRDefault="009519E4" w:rsidP="007011C5">
      <w:pPr>
        <w:numPr>
          <w:ilvl w:val="0"/>
          <w:numId w:val="5"/>
        </w:numPr>
        <w:tabs>
          <w:tab w:val="left" w:pos="89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Руководитель Комиссии.</w:t>
      </w:r>
    </w:p>
    <w:p w:rsidR="009519E4" w:rsidRPr="009519E4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обязаны: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принимать участие в заседаниях Комиссии;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голосовать по обсуждаемым вопросам;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исполнять поручения в соответствии с решениями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имеют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знакомиться с материалами и документами, поступающими в Комиссию;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формой деятельности Комиссии являются заседания, проводимые по мере необходимости.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проведения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Организационно-техническое обеспечение деятельности Комиссии осуществляет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заместитель главы администрации Зыбинского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7011C5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1977" w:rsidRDefault="008A1977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DCF" w:rsidRPr="00917DCF" w:rsidRDefault="00917DCF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3</w:t>
      </w:r>
    </w:p>
    <w:p w:rsidR="008B2CC1" w:rsidRDefault="00917DCF" w:rsidP="00917DCF">
      <w:pPr>
        <w:spacing w:after="0" w:line="240" w:lineRule="auto"/>
        <w:ind w:left="5400" w:right="3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</w:t>
      </w:r>
      <w:r w:rsidR="008B2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Зыбинского сельского поселения </w:t>
      </w:r>
    </w:p>
    <w:p w:rsidR="00917DCF" w:rsidRPr="00917DCF" w:rsidRDefault="00917DCF" w:rsidP="00917DCF">
      <w:pPr>
        <w:spacing w:after="0" w:line="240" w:lineRule="auto"/>
        <w:ind w:left="540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8A19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19.09. </w:t>
      </w: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8B2CC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г.№ </w:t>
      </w:r>
      <w:r w:rsidR="008A1977">
        <w:rPr>
          <w:rFonts w:ascii="Times New Roman" w:eastAsia="Times New Roman" w:hAnsi="Times New Roman" w:cs="Times New Roman"/>
          <w:sz w:val="23"/>
          <w:szCs w:val="23"/>
          <w:lang w:eastAsia="ru-RU"/>
        </w:rPr>
        <w:t>127</w:t>
      </w:r>
    </w:p>
    <w:p w:rsidR="00917DCF" w:rsidRPr="00917DCF" w:rsidRDefault="00917DCF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917DCF" w:rsidRPr="00917DCF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поступлении на рассмотрение в Администрацию </w:t>
      </w:r>
      <w:r w:rsidR="008B2CC1">
        <w:rPr>
          <w:rFonts w:ascii="Times New Roman" w:eastAsia="Times New Roman" w:hAnsi="Times New Roman" w:cs="Times New Roman"/>
          <w:sz w:val="27"/>
          <w:szCs w:val="27"/>
          <w:lang w:eastAsia="ru-RU"/>
        </w:rPr>
        <w:t>Зыбинск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сельского поселения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 Крым от 16.11.2015 г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 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Зыбинского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Инвестиционный проект в повестку дня заседания комиссии по улучшению инвестиционного климата в муниципальном образовании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Комиссия).</w:t>
      </w:r>
    </w:p>
    <w:p w:rsidR="00917DCF" w:rsidRPr="00917DCF" w:rsidRDefault="0099664E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Зыбинского сельского поселения </w:t>
      </w:r>
      <w:r w:rsid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 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Зыбинского сельского поселения</w:t>
      </w:r>
      <w:proofErr w:type="gramStart"/>
      <w:r w:rsidR="0099664E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Инвестиционного проекта в 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Зыбинского сельского поселения</w:t>
      </w:r>
      <w:r w:rsidR="0099664E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подготавливает информационный материал для представления на заседании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917DCF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917DCF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917DCF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 от реализации Инвестиционного проекта;</w:t>
      </w:r>
    </w:p>
    <w:p w:rsidR="00917DCF" w:rsidRPr="00917DCF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технико-экономическое обоснование Инвестиционного проекта;</w:t>
      </w:r>
    </w:p>
    <w:p w:rsidR="00917DCF" w:rsidRPr="00917DCF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Инвестиционного соглашения;</w:t>
      </w:r>
    </w:p>
    <w:p w:rsidR="00917DCF" w:rsidRPr="00917DCF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дополнениями).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917DCF" w:rsidRPr="00917DCF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917DCF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заседания Комиссии принимается одно из следующих решений: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концепции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невозможна;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согласования проекта Инвестиционного соглашения: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соглашения невозможно;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согласовано;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согласовании подписания инвестиционного соглашения.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Подписанный протокол заседания Комиссии передается в</w:t>
      </w:r>
      <w:r w:rsidR="0099664E" w:rsidRP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Зыбинского сельского поселения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подготовки заключения о возможности реализации Инвестиционного проекта согласно в соответствии с установленным порядком.</w:t>
      </w:r>
      <w:r w:rsidR="00996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17DCF" w:rsidSect="00917D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E"/>
    <w:rsid w:val="00044F46"/>
    <w:rsid w:val="00077C40"/>
    <w:rsid w:val="0044477E"/>
    <w:rsid w:val="00543900"/>
    <w:rsid w:val="007011C5"/>
    <w:rsid w:val="008A1977"/>
    <w:rsid w:val="008B2CC1"/>
    <w:rsid w:val="00917DCF"/>
    <w:rsid w:val="009519E4"/>
    <w:rsid w:val="0099664E"/>
    <w:rsid w:val="00A1560D"/>
    <w:rsid w:val="00A37556"/>
    <w:rsid w:val="00AC5292"/>
    <w:rsid w:val="00AF583C"/>
    <w:rsid w:val="00EB72BF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077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77C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077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77C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2017-09-19T13:48:00Z</cp:lastPrinted>
  <dcterms:created xsi:type="dcterms:W3CDTF">2017-08-17T13:32:00Z</dcterms:created>
  <dcterms:modified xsi:type="dcterms:W3CDTF">2017-09-25T13:21:00Z</dcterms:modified>
</cp:coreProperties>
</file>